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  <w:t>Договор-оферта</w:t>
      </w:r>
      <w:r w:rsidRPr="00DD3811"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  <w:br/>
        <w:t xml:space="preserve">оказания информационно-консультационных услуг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г. Санкт-Петербург 2023 г.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Индивидуальныи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предприниматель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Лозовскии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Александр Игоревич,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именуемыи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дальнейшем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«Исполнитель», в лице Лозовского Александра Игоревича,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действующего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на основании ОГРНИП No 314784729300310 от 20 октября 20</w:t>
      </w:r>
      <w:r>
        <w:rPr>
          <w:rFonts w:ascii="Calibri" w:eastAsia="Times New Roman" w:hAnsi="Calibri" w:cs="Calibri"/>
          <w:kern w:val="0"/>
          <w:lang w:eastAsia="ru-RU"/>
          <w14:ligatures w14:val="none"/>
        </w:rPr>
        <w:t>14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г., публикует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Договор-оферту (далее по тексту Договор),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являющийся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официальным предложением и адресует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Договор любому лицу, именуемому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дальнейшем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«Заказчик», принявшему условия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публичнои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оферты, путем ее полного и безоговорочного акцепта. Заказчик обязан полностью ознакомиться с настоящим документом до момента внесения оплаты за услуги Исполнителя.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ТЕРМИНЫ И ОПРЕДЕЛЕНИЯ, ИСПОЛЬЗУЕМЫЕ В НАСТОЯЩЕМ ДОГОВОРЕ- ОФЕРТЕ: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Акцепт – это ответ лица о полном и безоговорочном принятии оферты, путем оформления и оплаты Заказа в порядке и на условиях, установленных настоящим Договором-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офертои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Услуга – информационно-консультационная услуга в сфере бизнес-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консультрования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коучинга, предоставляемые в виде вебинаров, уроков, курсов, тренингов, программ, семинаров, видео-, аудио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записеи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̆, консультаций, тестов, электронных книг, пособий, брошюр или в любых иных формах, как при помощи различных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онлайн-сервисов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почты, мессенджеров или иными способами, включающих в себя прямые трансляции в сети Интернет, рассылки информации и материалов, предоставление материалов в записи, оказываемые как непосредственно Исполнителем, так и с помощью третьих лиц, привлеченных Исполнителем. Перечень, регламент и условия оказания Услуги описан на соответствующем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описывающую услугу </w:t>
      </w:r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>https://lozovsky.life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Услуга с доступом к материалам – представляет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собои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информационно- консультационные услуги в формате курса, интенсива, марафона,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антимарафона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 длится более 1 часа.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Услуга без доступа к материалам – представляет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собои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информационно- консультационные услуги в формате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индивидуальнои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коуч-сессии от исполнителя или ментор сессии, и длится до 1 часа.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Заказчик – физическое лицо, оплатившее Услугу и получающее ее на условиях настоящего договора оферты.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Заказ – намерение потенциального Заказчика осуществить покупку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соответствующеи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Услуги по выбранному им тарифу и цене, размещенным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 по адресу </w:t>
      </w:r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 xml:space="preserve">https://lozovsky.life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и его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поддоменах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– совокупность информации, текстов, графических элементов,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дизайна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изображений, фото и видеоматериалов, и иных результатов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интеллектуальнои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деятельности, а также программ для ЭВМ, содержащихся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информационнои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системе,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обеспечивающеи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доступность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такои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информации в сети Интернет по сетевому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адресу </w:t>
      </w:r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 xml:space="preserve">https://lozovsky.life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и его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поддоменах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Программное обеспечение, ПО – интернет-браузер (Internet Explorer,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FireFox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Google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Chrome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и/или аналогичные) для доступа к информационным ресурсам, находящимся в сети Интернет, иные программы для передачи, хранения, обработки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предоставляемои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информации. Заказчик обязуется самостоятельно обеспечить наличие ПО, необходимого для получения услуг Исполнителя, на своем персональном компьютере или любом ином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устройстве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Заказчик подтверждает, что оказание Исполнителем услуг по настоящему договору дистанционно с использованием программного обеспечения полностью соответствует возможности Заказчика пользоваться услугами, оказываемыми таким способом.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Доступ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личныи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кабинет – сообщение, направляемое Исполнителем/представителем Исполнителя Заказчику, путем электронного письма, содержащее информацию, необходимую для получения Заказчиком Услуг.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Обратная связь – услуга, выражающаяся в получении Заказчиком ответов от привлеченных Исполнителем третьих лиц (Куратор, Эксперт) на вопросы Заказчика, проводимая в виде общения в личном кабинете на Платформе, с помощью мессенджеров или иных сервисов в зависимости от выбранного Заказчиком Тарифа.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Чат – закрытые сообщества в мессенджере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Telegram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Телеграм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), предназначенные для обмена сообщениями между Заказчиком и привлеченным Исполнителем третьих лиц (Экспертом, Куратором) в рамках оказания услуг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оферте.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Рассылка – автоматизированная отправка электронных писем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адрес (e-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mail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) Заказчика или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телеграм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бот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Куратор – привлекаемое к оказанию услуг Исполнителем лицо, осуществляющее практическое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взаимодействие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с Заказчиком (-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ами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) в форме проведения дистанционных консультаций посредством электронных средств коммуникации (Интернет, мессенджеры), а также проверку выполненных Заказчиком заданий.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Консультант — физическое лицо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cам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Исполнитель или привлеченное Исполнителем) непосредственно (лично)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осуществляющии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проведение Консультаций.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Консультация, Услуга -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единовременныи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акт оказания Клиенту услуг, выражающихся в проведении платных консультаций по выбору Клиента.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Вид Консультации и способ ее проведения Заказчик определяет самостоятельно из перечня, опубликованного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Сайтах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Оферта –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документ Договор-оферта на оказание консультационных услуг Исполнителем,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опубликованныи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 сети Интернет по адресу: https://lozovsky.life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Платформа –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сервис,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служащии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для размещения Исполнителем материалов и на котором осуществляется дистанционное оказание услуг Заказчику.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Тариф – стоимость и состав оказываемых Исполнителем Заказчику услуг в рамках программы Курса, информация о которых указана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Исполнителя. </w:t>
      </w:r>
    </w:p>
    <w:p w:rsidR="00DD3811" w:rsidRPr="00DD3811" w:rsidRDefault="00DD3811" w:rsidP="00DD381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DD3811" w:rsidRPr="00DD3811" w:rsidRDefault="00DD3811" w:rsidP="00DD3811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>ОБЩИЕ ПОЛОЖЕНИЯ И ПРАВОВОЕ ОСНОВАНИЕ ДОГОВОРА-ОФЕРТЫ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1.1. Договор-оферта является официальным предложением Исполнителя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офертои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̆) к заключению договора оказания информационно-консультационных услуг в соответствии с условиями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 и текущим перечнем услуг Исполнителя, опубликованным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(далее по тексту – Услуги) и содержит все существенные условия договора оказания информационно-консультационных услуг (далее по тексту – Договор).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1.2. Акцептом Договора-оферты является осуществление следующих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̆: оплата услуг Исполнителя в соответствии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действующим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у него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текущии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момент ценами.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1.3. Осуществляя акцепт Договора-оферты в порядке, определенном в п. 1.2. Договора- оферты, Заказчик гарантирует, что ознакомлен, соглашается, полностью и безоговорочно принимает все условия Договора в том виде, в каком они изложены в тексте Договора- оферты.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1.4. Заказчик понимает, что акцепт Договора-оферты в порядке, указанном в п. 1.2. Договора-оферты равносилен заключению Договора на условиях, изложенных в Договоре-оферте в соответствии с п.3 ст.438 ГК РФ.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1.5. Совершая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по акцепту Договора-оферты Заказчик подтверждает, что он является совершеннолетним дееспособным лицом и имеет законные права на вступление в договорные отношения с Исполнителем.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1.6. Исполнитель вправе в любое время вносить изменения в условия Договора-оферты. Договор-оферта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новои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редакции размещается Исполнителем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 не менее, чем за 2 (два) календарных дня до вступления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такои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 в силу. При этом Заказчик обязан самостоятельно отслеживать актуальность информации и содержания Договора-оферты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Исполнителя. Для Заказчика, оплатившего услуги Исполнителя до внесения изменений в текст Договора-оферты, распространяется Договор-оферта в том содержании, в котором был размещен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 на момент оплаты Заказчиком услуг Исполнителя.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1.7. Договор-оферта не может быть отозван.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1.8. Договор-оферта не требует скрепления печатями и/или подписания Заказчиком и Исполнителем, сохраняя при этом юридическую силу.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1.9. Осуществляя акцепт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оферты, Заказчик подтверждает, что имеет доступ к сети Интернет и имеет возможность получать Услуги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онлайн-формате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, в том числе имеет возможность использования Платформы.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1.10. Заказчик обязуется внимательно прочитать текст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даннои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 и, если он не согласен с каким-либо пунктом, то Исполнитель предлагает отказаться от каких-либо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̆, необходимых для акцепта или заключить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персональныи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договор на отдельно обсуждаемых с Исполнителем условиях. </w:t>
      </w:r>
      <w:r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1.11. </w:t>
      </w:r>
      <w:r>
        <w:rPr>
          <w:color w:val="000000"/>
        </w:rPr>
        <w:t>Заключением Договора на условиях настоящей Оферты Клиент дает согласие на получение одного чека оплаты Услуг по признаку «Полный расчет» в момент внесения полной стоимости Услуг</w:t>
      </w:r>
      <w:r>
        <w:rPr>
          <w:color w:val="000000"/>
        </w:rPr>
        <w:t>.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ПРЕДМЕТ ДОГОВОРА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2.1. Предметом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 является возмездное предоставление Заказчику Услуг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выбраннои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Заказчиком цене и по выбранному Заказчиком тарифу, которые Заказчик обязуется принять и оплатить в порядке, предусмотренном настоящим Договором.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2.2. Состав и перечень услуг, входящих в Программу, размещены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Исполнителя </w:t>
      </w:r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>https://lozovsky.life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..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2.3. Услуги оказываются путем личных консультаций в формате коучинга, путем размещения Исполнителем на Платформе информационных материалов и заданий для Заказчика, письменных и/или устных ответов привлеченных Исполнителем третьих лиц на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вопросы Заказчика, а также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информационнои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поддержки Заказчика (если это предусмотрено Тарифом Программы)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дистанционнои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форме с применением</w:t>
      </w:r>
      <w:r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дистанционных технологий (в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онлайн-формате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).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СРОК ДЕЙСТВИЯ ДОГОВОРА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3.1. Договор считается заключенным с момента поступления денежных средств Заказчика в качестве оплаты в полном объеме за выбранную Услугу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расчетныи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счет Исполнителя 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действует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до момента исполнения Сторонами своих обязательств.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3.2. В случае если Заказчик не получает Услугу своевременно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собственнои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вине или собственному желанию, в силу личных обстоятельств, Услуга считается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оказаннои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надлежащим образом и полностью.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3.3. Заказчик самостоятельно знакомится с графиком и содержанием Программы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и/или Платформе и несет ответственность за своевременное получение информации и выполнение предусмотренных заданий Программы.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3.4. Доступ к материалам сохраняется за Заказчиком в течение срока, указанного в описании Тарифа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Указанныи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срок начинает течение с момента предоставления доступа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Личныи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кабинет на Платформе.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3.5. Услуги по настоящему Договору считаются оказанными надлежащим образом, и принятыми Заказчиком, если: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3.5.1 В течение 2 (двух)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 момента проведения консультации или получения Заказчиком доступа к новым материалам, Заказчик не заявил письменного мотивированного возражения в отношении качества и/или объема оказанных услуг путем отправки соответствующего обращения на адрес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почты Исполнителя,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указанныи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или в настоящем Договоре.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3.6 По истечении 2 (двух)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 момента проведения консультации или получения всех материалов Исполнитель принимает претензии только на предмет технических неполадок и отсутствия доступа к материалам Программы в рамках срока, указанного в п. 3.8 настоящего Договора-оферты.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3.7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Договор является актом об оказании услуги. Услуги считаются оказанными с надлежащим качеством по истечении сроков, указанных в п. 3.5 настоящего Договора, и оказанными в срок при отсутствии в письменном виде претензий Заказчика в течение срока доступа к материалам Программы.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3.8 Оказание Услуг Исполнителем может быть приостановлено в связи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производственнои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необходимостью либо в связи с проведением профилактических работ на Платформе, а также в случаях, установленных законодательством РФ, о чем Заказчик уведомляется в порядке, утвержденном Исполнителем.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3.9 По заявлению Заказчика, возможно приостановление срока получения Услуг на срок,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согласованныи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Заказчиком и Исполнителем. По факту истечения срока доступа к материалам без получения Исполнителем заявления на приостановку, услуги считаются оказанными в срок.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3.10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Повторныи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доступ к материалам после истечения срока доступа (даже при условии, что Заказчик не воспользовался возможностью приостановки) возможен только за дополнительную плату, определяемую Исполнителем.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3.11 При наличии уважительных причин (болезнь, командировка, иное на усмотрение Исполнителя) и с согласия Исполнителя, Заказчик вправе обратиться с заявлением о переносе сроков участия в Программе.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Заказчик вправе подать заявление об изменении сроков прохождения Программы (переводе его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следующии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поток) по договору, заключенному посредством акцепта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Оферты при соблюдении следующих условий: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>- наличие уважительных причин для переноса сроков прохождения Программы;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заявление должно быть подано Заказчиком к рассмотрению Исполнителем до даты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открытия следующего модуля;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в случае изменения стоимости услуги - осуществление Заказчиком доплаты Исполнителю до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стоимости услуги,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размещеннои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Исполнителя, т.е. до стоимости Программы по ранее выбранному Заказчиком тарифу без учета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предоставляемои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скидки.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Заявление подается Заказчиком в письменном виде и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свободнои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форме путем направления на электронную почту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luck@Lozovsky.life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Срок обработки заявления Заказчика 3 (три) рабочих дня.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3.12 Изменения сроков прохождения Программы для Заказчика является правом, но не обязанностью Исполнителя. При отсутствии возможности изменить сроки Программы (когда произведен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набор на поток/программу, или Исполнитель не планировал набор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последующии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поток/программу или по иным уважительным обстоятельствам) Исполнитель сообщает об этом Заказчику путем направления соответствующего сообщения в мессенджере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Telegram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или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почте.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В случае невозможности изменения сроков прохождения Программы Заказчик может по своему выбору: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после оплаты Услуги и до начала получения Услуги в соответствии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датои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 выбранному Заказчиком Тарифу,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указаннои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Исполнителя, отказаться от договора и подать, в порядке, предусмотренном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Оферты заявление на возврат 100% оплаченных средств;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в течение 14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после оплаты Услуги и после начала получения Услуги отказаться от договора и подать, в порядке, предусмотренном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Оферты заявление на возврат части денежных средств, но не более 50% от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оплаченнои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суммы;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- продолжить проходить Программу в рамках (сроках) предоставленного доступа.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3.13 В случае, если Заказчик,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настоящеи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Офертои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̆, Услуги считаются предоставленными в установленном объеме.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УСЛОВИЯ И ПОРЯДОК ПРЕДОСТАВЛЕНИЯ УСЛУГ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4.1. Заказчик вносит указанную и зафиксированную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сумму оплаты, после чего Исполнитель предоставляет Заказчику доступ к части материалов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оплаченнои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Услуге в зависимости от выбранного Тарифа.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4.2. Участие Заказчика в Программе осуществляется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дистанционнои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форме с использованием сети Интернет на Платформе Исполнителя (в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онлайн-формате</w:t>
      </w:r>
      <w:proofErr w:type="spellEnd"/>
      <w:r>
        <w:rPr>
          <w:rFonts w:ascii="Calibri" w:eastAsia="Times New Roman" w:hAnsi="Calibri" w:cs="Calibri"/>
          <w:kern w:val="0"/>
          <w:lang w:eastAsia="ru-RU"/>
          <w14:ligatures w14:val="none"/>
        </w:rPr>
        <w:t>)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4.3. Материалы Программы предоставляются Заказчику поэтапно.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- В случае если Заказчик не получает Услуги своевременно по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собственнои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вине или собственному желанию, Услуга считается оказанными надлежащим образом.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Заказчик несет ответственность за безопасность логина и пароля, а также за все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совершенные ими после авторизации на Платформе. Заказчик не вправе передавать третьим лицам свой доступ к материалам, предоставленным Исполнителем. При нарушении данного пункта настоящего договора Исполнитель вправе запретить Заказчику доступ к уже оплаченным Услугам без возврата ранее оплаченных денежных средств.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- Заказчик соглашается с тем, что Исполнитель предоставляет доступ к услугам или цифровым продуктам как есть, и не вправе требовать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дополнительнои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доработки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оплаченнои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им услуги или продукта, а также его отдельных компонентов, материалов, а также изменения правил предоставления услуг или доступа к продуктам, описанных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положениями настоящего Договора.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Условия оказания Услуг могут также сообщаться Исполнителем Заказчику, путем направления соответствующего уведомления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контактныи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е-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mail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и/или SMS сообщения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контактныи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номер телефона Заказчика, на Платформе, в мессенджерах, при этом Заказчик обязан самостоятельно и заблаговременно проверять получение уведомления, исходящего от Исполнителя.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Исполнитель имеет право привлекать к оказанию Услуг третьих лиц без предварительного получения на то согласия Заказчика. Привлекаемые третьи лица выбираются по усмотрению Исполнителя. Исполнитель оставляет за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собои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право замены третьих лиц при оказании Услуг при условии сохранения тематики, экспертности и перечня вопросов, которые эти привлеченные третьи лица будут освещать. При этом Исполнитель не несет ответственность за противоправные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третьих лиц при оказании Услуг по Договору, но прилагает все усилия для обеспечения защиты прав и интересов Заказчика.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В случае, если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Услугои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предусмотрена обратная связь от Куратора, то Куратор предоставляет ее в течение 48 часов с момента получения соответствующего запроса от Заказчика.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Услуга получения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обратнои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связи от Куратора, закрепленного Исполнителем за Заказчиком, осуществляется в течение всего срока доступа к материалам в соответствии с условиями Тарифа.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В случае, если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Услугои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предусмотрена обратная связь от Эксперта, то Эксперт ее предоставляет в соответствии Тарифом, выбранным Заказчиком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По окончании получения Услуги Заказчиком, Исполнитель (если такое предусмотрено описанием Услуги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) высылает Заказчику на адрес его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почты сертификат о прохождении Услуги при условии успешного выполнения Заказчиком всех заданий Программы.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Исполнитель имеет право не приступать к оказанию услуг, а также приостанавливать оказание услуг, к которым он фактически приступил, в случаях нарушения Заказчиком своих обязательств по настоящему Договору, а именно: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неполнои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ненадлежащеи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несвоевременнои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̆) оплаты, сообщения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неполнои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недостовернои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̆) информации, непредставления (несвоевременного представления) регистрационных или иных данных необходимых для оказания услуг, нарушения правил поведения в чате.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 Любое копирование, сохранение, размещение, публикация и т.д. материалов, предоставляемых Исполнителем в рамках оказания услуг, для личного или иного использования, на персональные компьютеры, электронные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устройства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серверы,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сайты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, видеохостинги, электронные и интернет-ресурсы, предоставление данных доступа к платформе, иного предоставления материалов Программы Исполнителя третьим лицам категорически запрещено. Установление указанных фактов влечет блокировку личного кабинета Заказчика и прекращение оказания услуг по Договору без возврата денежных средств.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- Заказчик обязуется неукоснительно и безоговорочно соблюдать следующие Правила поведения при оказании ему Услуг Исполнителем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онлайн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):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--соблюдать дисциплину и общепринятые нормы поведения, в частности, проявлять уважение к Исполнителю, привлеченным Исполнителем третьим лицам и другим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>Заказчикам, не посягать на их честь и достоинство;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--не допускать агрессивного поведения во время оказания услуг, не мешать Исполнителю, представителю(-ям) Исполнителя или другим Заказчикам при оказании/получении Услуг, не допускать высказываний (устно, письменно), не относящихся к теме Программы и др.; --не использовать информацию, полученную от Исполнителя /привлеченных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Исполнителем третьих лиц, способами, которые могут привести или приведут к нанесению ущерба интересам Исполнителя, привлеченным Исполнителем третьим лицам;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--не использовать предоставленные Исполнителем/привлеченными Исполнителем третьими лицами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--не распространять любым способом, в т.ч. третьим лицам, не копировать, не сохранять, не размещать, не публиковать в общедоступных, закрытых, открытых источниках для любого круга лиц (в т.ч. для собственного использования) предоставленные Исполнителем и привлеченными Исполнителем третьими лицами: информацию, материалы, методички, записи услуг, оказываемых Исполнителем, привлеченными Исполнителем третьими лицами, а также не предоставлять данные доступа к личному кабинету Заказчика третьим лицам;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--не использовать ненормативную лексику, не употреблять в общении выражения, которые могут оскорбить Исполнителя /привлеченных Исполнителем третьих лиц или других Заказчиков;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--не распространять рекламу и не предлагать услуги сторонних ресурсов, свои услуги или услуги третьих лиц.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- Исполнитель обязуется оказывать услуги на высоком профессиональном уровне, подтвержденном опытом Исполнителя/привлеченных Исполнителем третьих лиц в соответствии с собственным, авторским видением и при использовании приемов/методик, отражающих видение и опыт Исполнителя /привлеченных Исполнителем третьих лиц. Несогласие Заказчика с результатами оказания услуг, выражающееся в субъективном непринятии стиля работы Исполнителя/привлеченных Исполнителем третьих лиц, собственных результатов и т.п., в условиях надлежащего оказания услуг Исполнителем, не является основанием для расторжения настоящего Договора и возврата денежных средств Заказчику.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- Исполнитель не несет ответственности за то, каким образом Заказчик использовал полученную информацию, а также за достижение каких-либо результатов, связанных с практическим применением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даннои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информации. Любые рекомендации, полученные в ходе оказания услуг, осуществляются Заказчиком на свой риск.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- Исполнитель вправе изменять в одностороннем порядке график размещения материалов Программы, проведения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обратнои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связи и иных консультаций, не меняя при этом установленную периодичность их проведения, а также менять и дополнять содержание заданий для Заказчика в рамках Программы.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ПОРЯДОК СДАЧИ-ПРИЕМКИ УСЛУГ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5.1. Услуги по Договору считаются оказанными с надлежащим качеством и в срок, а также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принятыми Заказчиком, если в течение 2 (двух) календарных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 момента окончания оказания услуг в соответствии с положениями п. 3.5. настоящего Договора-оферты, Заказчик не заявил мотивированного возражения о качестве и объеме таких услуг путем отправки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соответствующеи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обращения по адресу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почты: </w:t>
      </w:r>
      <w:proofErr w:type="spellStart"/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>luck@Lozovsky.life</w:t>
      </w:r>
      <w:proofErr w:type="spellEnd"/>
      <w:r w:rsidRPr="00DD3811">
        <w:rPr>
          <w:rFonts w:ascii="Calibri" w:eastAsia="Times New Roman" w:hAnsi="Calibri" w:cs="Calibri"/>
          <w:color w:val="3D3A3A"/>
          <w:kern w:val="0"/>
          <w:lang w:eastAsia="ru-RU"/>
          <w14:ligatures w14:val="none"/>
        </w:rPr>
        <w:t xml:space="preserve">,.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Сообщение, направляемое на адрес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почты </w:t>
      </w:r>
      <w:proofErr w:type="gram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Исполнителя</w:t>
      </w:r>
      <w:proofErr w:type="gram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должно содержать сведения, позволяющие однозначно идентифицировать личность отправителя.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5.2. Срок устранения Исполнителем недостатков составляет 5 (пять) рабочих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со дня получения Исполнителем письменного мотивированного возражения Заказчика, указанного в п. 5.1. Договора-оферты.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СТОИМОСТЬ УСЛУГ И ПОРЯДОК РАСЧЕТОВ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6.1. Общая стоимость рассчитывается из стоимости выбранных Заказчиком услуг в соответствии с Тарифами, указанными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6.2. Исполнитель вправе предоставить Заказчику в индивидуальном порядке скидки на услуги и специальные цены, а также рассрочку на оплату Услуг.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6.3. Оплата услуг по Договору осуществляется в порядке 100 (сто) –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процентнои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предоплаты, если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 не указано иное. Оплата осуществляется путем перечисления денежных средств на реквизиты, указанные Исполнителем, либо с использованием электронных платежных систем, указанных Исполнителем (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платежныи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модуль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life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pay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или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сервис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Исполнителя). Услуги считаются оплаченными с момента поступления денежных средств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расчетныи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счет Исполнителя.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6.3.1. Оплата осуществляется при помощи СБП, перевода по реквизитам исполнителя, платежных систем МИР, VISA,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Mastercard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6.3.2. По желанию Заказчика возможно оформление рассрочки посредством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банковскои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рассрочки, рассрочки через сервис Тинькофф Кредит.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6.4. Возврат денежных средств Исполнителем осуществляется по заявлению Заказчика, направленному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адрес: </w:t>
      </w:r>
      <w:proofErr w:type="spellStart"/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>luck@Lozovsky.life</w:t>
      </w:r>
      <w:proofErr w:type="spellEnd"/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 xml:space="preserve">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не позднее 10 (десяти) календарных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 даты принятия решения Исполнителем о возврате. Срок рассмотрения заявления на возврат – не более 10 (десяти) календарных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с даты получения соответствующего заявления.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6.4.1. Возврат осуществляется при условии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оплаты Исполнителю фактически понесенных расходов, и с учетом условий, указанных в п. 6.8 настоящего Договора. 6.4.2. К фактическим затратам Исполнителя относятся (включая, но не ограничиваясь) комиссии банковских, кредитных организаций и соответствующих платежных систем за осуществление возврата денежных средств, денежное вознаграждение сотрудников Исполнителя и (или) третьих лиц, участвующих в подготовке оказания услуг, стоимость организации и записи материалов, а также стоимость материалов, предоставленных Заказчику, стоимость которых определяется Исполнителем самостоятельно, даже если Заказчик не использовал материалы и (или) не знакомился с ними (при их наличии), при условии наличия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такои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возможности.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6.5. Заявление на возврат денежных средств в обязательном порядке должно содержать ФИО, паспортные данные лица, дату рождения и банковские реквизиты для возврата, а также адрес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почты, номер и дату заказа. В случае отсутствия каких-либо из указанных сведений, Исполнитель вправе не принимать заявление к рассмотрению до момента устранения недочетов.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6.6. Денежные средства возвращаются на тот же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банковскии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счет Заказчика, с которого производилась оплата услуг. Денежные средства, за услуги, оплаченные Заказчиком с помощью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банковскои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карты, не могут быть возвращены наличными денежными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>средствами.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6.7. Осуществление возврата денежных средств при получении услуги без доступа к материалам составляют 50% от стоимости и осуществляются при соблюдении п 3.6.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6.8 Осуществление возврата денежных средств при получении с доступом к материалам осуществляется с учетом этапности получения Услуги. Сумма возврата рассчитывается: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● При обращении за возвратом по всем тарифам при получении доступа к каждому из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модулеи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возврат составляет: при получении доступа к первому модулю (или неделе) - 70%, при получении доступа ко второму </w:t>
      </w:r>
      <w:proofErr w:type="gram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модулю(</w:t>
      </w:r>
      <w:proofErr w:type="gram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или неделе) - 40%, при получении доступа к третьему модулю (или неделе) - 20% от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оплаченнои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стоимости;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6.8. Материалы в формате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PDF-файлов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видео-,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аудиозаписеи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курса, а также воспроизведенные на иных технических носителях информации, предоставляемые Исполнителем Заказчику единовременно, возврату не подлежат. Иными словами, Исполнитель не осуществляет возврат в случае, если материалы уже получены Заказчиком/ он получил к ним доступ.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7. ОТВЕТСТВЕННОСТЬ СТОРОН. ПОРЯДОК РАСТОРЖЕНИЯ ДОГОВОРА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7.2. Договор может быть расторгнут по соглашению Сторон, а также в одностороннем порядке по письменному требованию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однои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из Сторон по основаниям, предусмотренным Договором и законодательством РФ.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7.3. Расторжение Договора в одностороннем порядке производится только по письменному требованию Сторон. Заказчик вправе расторгнуть Договор в одностороннем порядке только при условии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оплаты Исполнителю фактически осуществленных последним расходов на оказание услуг и в соответствии с условиями возврата, указанными в разделе 6 настоящего Договора. Исполнитель вправе расторгнуть Договор в одностороннем порядке в случае нарушения Заказчиком его обязательств по настоящему Договору.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7.4. Исполнитель обязуется принимать все необходимые меры, однако не гарантирует 100%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бесперебойности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предоставления услуг по настоящему Договору. В случае неудовлетворительного качества Интернет-соединения со стороны Заказчика, наличия технических неполадок 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устройствах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, или программном обеспечении, используемом им для получения услуг, дата/сроки оказания услуг могут быть изменены Исполнителем в одностороннем порядке без согласования с Заказчиком.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7.5. Стороны пришли к соглашению, что будут стараться урегулировать возникающие конфликты мирным путем.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Претензионныи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порядок является для Сторон обязательным. Срок рассмотрения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письменнои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претензии Сторонами составляет 10 (десять) календарных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̆. Спор может передаваться на разрешение суда после принятия Сторонами мер по досудебному урегулированию конфликта.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7.6. Споры из Договора разрешаются в судебном порядке в соответствии с законодательством РФ по месту нахождения Исполнителя: г. Москва.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7.7. Исполнитель не несет ответственности за ненадлежащее качество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сведений, а также вследствие других нарушений условий настоящего Договора со стороны Заказчика.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7.8. Исполнитель не несет ответственности за несоответствие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предоставленнои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услуги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>ожиданиям Заказчика и/или за его субъективную оценку.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7.9. Исполнитель не несет ответственности за неверную (недостоверную) информацию, указанную Заказчиком при регистрации, либо при оплате услуг.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7.10.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7.11. Исполнитель не отвечает по обязательствам и убыткам Заказчика, возникшим в процессе получения Услуги.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8. ФОРС-МАЖОР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непреодолимои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силы, а именно: пожара, наводнения, землетрясения, забастовки, террористические акты,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войны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и нормативно-правовых актов органов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государственнои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власти или других независящих от Сторон обстоятельств.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8.2. Сторона, которая не может выполнить обязательства по Договору, должна своевременно, но не позднее 5 (пяти) календарных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днеи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после наступления обстоятельств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непреодолимои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силы, письменно известить другу Сторону, с предоставлением обосновывающих документов, выданных компетентными органами. 8.3. Стороны признают, что неплатежеспособность Заказчика, отсутствие у него свободного времени по любым основаниям для получения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оплаченнои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услуги, нахождение в отпуске, командировке, неоплата доступа к сети Интернет, поломка средства доступа к сети Интернет не являются обстоятельствами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непреодолимои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силы (форс-мажорными обстоятельствами).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9. ПРОЧИЕ УСЛОВИЯ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9.1. Стороны признают, что, если какое-либо из положений становится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недействительным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в течение срока его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вследствие изменения законодательства, остальные положения Договора обязательны для Сторон в течение срока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Договора.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9.2. Информация, передаваемая в рамках оказания Услуг, является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интеллектуальнои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собственностью Исполнителя и привлеченных им третьих лиц и подлежит охране в соответствии с законодательством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Российскои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Федерации. Распространение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полученнои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 рамках Услуг информации в коммерческих целях недопустимо. Заказчик обязуется не копировать записи Услуг и не предоставлять ее третьим лицам или размещать в открытом доступе на других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сайтах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Заказчику запрещается распространять, публиковать, размещать в Интернет, копировать, передавать или продавать третьим лицам, осуществлять запись, скачивание, изготовление скриншотов и фотографий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записеи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gram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аудио-визуальных</w:t>
      </w:r>
      <w:proofErr w:type="gram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произведений и другого контента, предоставляемого в рамках оказания Услуг по настоящему Договору. Заказчику запрещается сохранять и передавать третьим лицам свою переписку с Исполнителем, Экспертом, Куратором, информацию и любые материалы, полученные в рамках настоящего Договора, создавать на их основе информационные/ образовательные продукты, а также использовать эту информацию каким-либо иным образом, кроме как для личного пользования в рамках настоящего Договора.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9.3. В случае нарушения п.9.2. Договора-оферты, Исполнитель вправе требовать с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Заказчика возмещения понесенных убытков, а также компенсации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упущеннои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выгоды в соответствии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действующим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законодательством РФ, а также штраф в размере 500.000 руб.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9.4. Исполнитель имеет право незамедлительно прекратить оказание услуг без возвращения денежных средств, в случае проявления со стороны Заказчика агрессии или неуважительного отношения к Исполнителю, Консультанту, Эксперту, Кураторам и иным привлеченным третьим лицам, в случае использования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ненормативнои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лексики и проявления агрессии в комментариях на Платформе, в чатах, а также в случаях разжигания межнациональных конфликтов, рассылки спама, размещения рекламы. Настоящим Заказчик подтверждает, что предоплаченная им стоимость услуг в случаях, указанных в настоящем пункте, признается Сторонами как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неустойка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за нарушение Заказчиком условий Договора и Заказчику не возвращается.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10. ОБРАБОТКА ПЕРСОНАЛЬНЫХ ДАННЫХ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10.1. В соответствии с требованиями Федерального закона от 27.07.2006 No 152 – ФЗ «О персональных данных» Заказчик (субъект персональных данных), принимая условия настоящего Договора-оферты, дает согласие на обработку всех своих персональных данных, предоставляемых Исполнителю, а также на их передачу лицам, с которыми у Исполнителя имеются договорные отношения по исполнению условий настоящего Договора-оферты и оказанию услуги Заказчику. Обработка персональных данных Заказчика осуществляется в соответствии с законодательством РФ, а также в соответствии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Политикои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конфиденциальности,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являющейся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локальным документами Исполнителя. 10.1.1. Предоставляя указанные персональные данные, Заказчик гарантирует, что: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- предоставляемые данные являются достоверными и актуальными;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- он является совершеннолетним и полностью дееспособным лицом;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- он 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сведений о себе.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10.1.2. Срок использования предоставленных Заказчиком персональных данных - бессрочно. Заказчик вправе отозвать свое согласие на обработку персональных данных путем направления Исполнителю письменного уведомления об этом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электронныи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адрес Исполнителя. При этом, Заказчик настоящим подтверждает, что ему известно о том, что отзыв своего согласия на обработку персональных данных в период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действия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настоящего Договора будет являться основанием для его расторжения, так как без обработки персональных данных Заказчика, Исполнитель лишается возможности надлежащего исполнения своих обязательств по настоящему Договору.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10.2. Все персональные данные обрабатываются Исполнителем в соответствии с требованиями Федерального закона 152-ФЗ «О персональных данных» и в соответствии с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Политикои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конфиденциальности,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размещеннои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по ссылке: </w:t>
      </w:r>
      <w:r w:rsidRPr="00DD3811">
        <w:rPr>
          <w:rFonts w:ascii="Calibri" w:eastAsia="Times New Roman" w:hAnsi="Calibri" w:cs="Calibri"/>
          <w:color w:val="0000FF"/>
          <w:kern w:val="0"/>
          <w:lang w:eastAsia="ru-RU"/>
          <w14:ligatures w14:val="none"/>
        </w:rPr>
        <w:t>https://lozovsky.life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. 10.3. Исполнитель обязуется сохранять и не разглашать конфиденциальную информацию, ставшую ему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известнои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от Заказчика при оказании Услуг по настоящему Договору.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11. ОТКАЗ ОТ ОТВЕТСТВЕННОСТИ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11.1. Все заявления о получении результатов, а также примеры получения качественных результатов, которые могут быть размещены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являются только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прогнозируемои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оценкои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возможных результатов и не гарантируют его получения.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11.2. Отзывы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пользователеи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̆, приведенные на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это индивидуальные достижения 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lastRenderedPageBreak/>
        <w:t xml:space="preserve">отдельных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людеи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̆. Данные результаты не являются типичными или гарантированными. Результаты Заказчика будут зависеть от решений и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действии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Заказчика.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11.3. Любые заявления и представления, размещенные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Сайте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, касающиеся получения возможного результата, не считаются обязательным результатом для каждого человека. </w:t>
      </w: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12. Реквизиты Исполнителя и контактная информация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Индивидуальныи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предприниматель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Лозовскии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̆ Александр Игоревич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ИНН 781626118603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Счёт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(₽) 40802810503270001659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Банк получателя ООО "Банк Точка"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>БИК 044525104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  <w:t xml:space="preserve">Корр.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Счёт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30101810745374525104</w:t>
      </w: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br/>
      </w:r>
      <w:proofErr w:type="spellStart"/>
      <w:r w:rsidRPr="00DD3811">
        <w:rPr>
          <w:rFonts w:ascii="Calibri" w:eastAsia="Times New Roman" w:hAnsi="Calibri" w:cs="Calibri"/>
          <w:color w:val="727272"/>
          <w:kern w:val="0"/>
          <w:lang w:eastAsia="ru-RU"/>
          <w14:ligatures w14:val="none"/>
        </w:rPr>
        <w:t>Юридическии</w:t>
      </w:r>
      <w:proofErr w:type="spellEnd"/>
      <w:r w:rsidRPr="00DD3811">
        <w:rPr>
          <w:rFonts w:ascii="Calibri" w:eastAsia="Times New Roman" w:hAnsi="Calibri" w:cs="Calibri"/>
          <w:color w:val="727272"/>
          <w:kern w:val="0"/>
          <w:lang w:eastAsia="ru-RU"/>
          <w14:ligatures w14:val="none"/>
        </w:rPr>
        <w:t>̆ адрес банка</w:t>
      </w:r>
      <w:r w:rsidRPr="00DD3811">
        <w:rPr>
          <w:rFonts w:ascii="Calibri" w:eastAsia="Times New Roman" w:hAnsi="Calibri" w:cs="Calibri"/>
          <w:color w:val="727272"/>
          <w:kern w:val="0"/>
          <w:lang w:eastAsia="ru-RU"/>
          <w14:ligatures w14:val="none"/>
        </w:rPr>
        <w:br/>
      </w:r>
      <w:r w:rsidRPr="00DD3811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 xml:space="preserve">109456, РОССИЯ, МОСКВА г. 1-Й ВЕШНЯКОВСКИЙ </w:t>
      </w:r>
      <w:proofErr w:type="spellStart"/>
      <w:r w:rsidRPr="00DD3811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пр</w:t>
      </w:r>
      <w:proofErr w:type="spellEnd"/>
      <w:r w:rsidRPr="00DD3811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 xml:space="preserve">, ДОМ 1 СТР8, 1 этаж, пом.No43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Сайт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: </w:t>
      </w:r>
      <w:r w:rsidRPr="00DD3811">
        <w:rPr>
          <w:rFonts w:ascii="TimesNewRomanPSMT" w:eastAsia="Times New Roman" w:hAnsi="TimesNewRomanPSMT" w:cs="Times New Roman"/>
          <w:color w:val="0000FF"/>
          <w:kern w:val="0"/>
          <w:lang w:eastAsia="ru-RU"/>
          <w14:ligatures w14:val="none"/>
        </w:rPr>
        <w:t xml:space="preserve">https://lozovsky.life </w:t>
      </w:r>
    </w:p>
    <w:p w:rsidR="00DD3811" w:rsidRPr="00DD3811" w:rsidRDefault="00DD3811" w:rsidP="00DD381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DD3811" w:rsidRPr="00DD3811" w:rsidRDefault="00DD3811" w:rsidP="00DD381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Электронная почта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luck@Lozovsky.life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Заявки на консультацию: </w:t>
      </w:r>
      <w:proofErr w:type="spellStart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>luck@Lozovsky.life</w:t>
      </w:r>
      <w:proofErr w:type="spellEnd"/>
      <w:r w:rsidRPr="00DD381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 </w:t>
      </w:r>
    </w:p>
    <w:p w:rsidR="00DD3811" w:rsidRDefault="00DD3811"/>
    <w:sectPr w:rsidR="00DD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1"/>
    <w:rsid w:val="00D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AA038"/>
  <w15:chartTrackingRefBased/>
  <w15:docId w15:val="{E788A285-B811-5E48-9013-D1B0AC4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5257</Words>
  <Characters>29966</Characters>
  <Application>Microsoft Office Word</Application>
  <DocSecurity>0</DocSecurity>
  <Lines>249</Lines>
  <Paragraphs>70</Paragraphs>
  <ScaleCrop>false</ScaleCrop>
  <Company/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2023-12-14T10:57:00Z</dcterms:created>
  <dcterms:modified xsi:type="dcterms:W3CDTF">2023-12-14T11:05:00Z</dcterms:modified>
</cp:coreProperties>
</file>